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1B" w:rsidRPr="008835A7" w:rsidRDefault="0017191B" w:rsidP="0017191B">
      <w:pPr>
        <w:pStyle w:val="10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8835A7">
        <w:rPr>
          <w:sz w:val="24"/>
          <w:szCs w:val="24"/>
        </w:rPr>
        <w:t>ЕДИНАЯ ПРОГРАММА ПРОВЕДЕНИЯ</w:t>
      </w:r>
    </w:p>
    <w:p w:rsidR="0017191B" w:rsidRPr="008835A7" w:rsidRDefault="0017191B" w:rsidP="0017191B">
      <w:pPr>
        <w:pStyle w:val="10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8835A7">
        <w:rPr>
          <w:sz w:val="24"/>
          <w:szCs w:val="24"/>
        </w:rPr>
        <w:t>ВВОДНОГО ИНСТРУКТАЖА</w:t>
      </w:r>
    </w:p>
    <w:p w:rsidR="0017191B" w:rsidRPr="008835A7" w:rsidRDefault="0017191B" w:rsidP="0017191B">
      <w:pPr>
        <w:pStyle w:val="30"/>
        <w:shd w:val="clear" w:color="auto" w:fill="auto"/>
        <w:spacing w:before="0" w:after="303"/>
        <w:rPr>
          <w:sz w:val="24"/>
          <w:szCs w:val="24"/>
        </w:rPr>
      </w:pPr>
      <w:r w:rsidRPr="008835A7">
        <w:rPr>
          <w:sz w:val="24"/>
          <w:szCs w:val="24"/>
        </w:rPr>
        <w:t>ПО ОХРАНЕ ТРУДА ДЛЯ ОБУЧАЮЩИХСЯ, ВНОВЬ</w:t>
      </w:r>
      <w:r w:rsidRPr="008835A7">
        <w:rPr>
          <w:sz w:val="24"/>
          <w:szCs w:val="24"/>
        </w:rPr>
        <w:br/>
        <w:t>ПРИНИМАЕМЫХ НА РАБОТУ СПЕЦИАЛИСТОВ И РАБОТНИКОВ</w:t>
      </w:r>
      <w:r w:rsidRPr="008835A7">
        <w:rPr>
          <w:sz w:val="24"/>
          <w:szCs w:val="24"/>
        </w:rPr>
        <w:br/>
        <w:t>ВСПОМОГАТЕЛЬНОГО ПЕРСОНАЛА</w:t>
      </w:r>
    </w:p>
    <w:p w:rsidR="0017191B" w:rsidRPr="008835A7" w:rsidRDefault="0017191B" w:rsidP="0017191B">
      <w:pPr>
        <w:pStyle w:val="10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320" w:lineRule="exact"/>
        <w:rPr>
          <w:sz w:val="24"/>
          <w:szCs w:val="24"/>
        </w:rPr>
      </w:pPr>
      <w:bookmarkStart w:id="0" w:name="bookmark2"/>
      <w:r w:rsidRPr="008835A7">
        <w:rPr>
          <w:sz w:val="24"/>
          <w:szCs w:val="24"/>
        </w:rPr>
        <w:t>Общие сведения о предприятии. Характерные особенности производства</w:t>
      </w:r>
      <w:bookmarkEnd w:id="0"/>
    </w:p>
    <w:p w:rsidR="0017191B" w:rsidRPr="008835A7" w:rsidRDefault="0017191B" w:rsidP="0017191B">
      <w:pPr>
        <w:pStyle w:val="10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320" w:lineRule="exact"/>
        <w:rPr>
          <w:sz w:val="24"/>
          <w:szCs w:val="24"/>
        </w:rPr>
      </w:pPr>
      <w:bookmarkStart w:id="1" w:name="bookmark3"/>
      <w:r w:rsidRPr="008835A7">
        <w:rPr>
          <w:sz w:val="24"/>
          <w:szCs w:val="24"/>
        </w:rPr>
        <w:t>Законодательство об охране груда</w:t>
      </w:r>
      <w:bookmarkEnd w:id="1"/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Рабочее время и время отдыха.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Основные законодательные и иные нормативные документы по охране труда.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стандартах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(ССБТ).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Охрана труда женщин и молодежи.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Надзор и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состоянием безопасности рабочих мест.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Порядок расследования и оформления производственного травматизма и профессиональных заболеваний.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67"/>
        </w:tabs>
        <w:spacing w:after="30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внутреннего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трудового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распорядка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pStyle w:val="10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320" w:lineRule="exact"/>
        <w:rPr>
          <w:sz w:val="24"/>
          <w:szCs w:val="24"/>
        </w:rPr>
      </w:pPr>
      <w:bookmarkStart w:id="2" w:name="bookmark4"/>
      <w:r w:rsidRPr="008835A7">
        <w:rPr>
          <w:sz w:val="24"/>
          <w:szCs w:val="24"/>
        </w:rPr>
        <w:t>Техника безопасности</w:t>
      </w:r>
      <w:bookmarkEnd w:id="2"/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Основные опасные и вредные производственные факторы характерные для данного производства.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Основные методы и технические средства предупреждения несчастных случаев.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производственному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оборудованию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производственным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процессам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8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Предохранительные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8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Оградительные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8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Сигнализирующие устройства. Цвета и знаки безопасности.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78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8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Действие электрического тока на организм человека.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поражений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Условия, повышающие опасность поражения током.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Основные мероприятия по предупреждению </w:t>
      </w:r>
      <w:proofErr w:type="spellStart"/>
      <w:r w:rsidRPr="008835A7">
        <w:rPr>
          <w:rFonts w:ascii="Times New Roman" w:hAnsi="Times New Roman" w:cs="Times New Roman"/>
          <w:sz w:val="24"/>
          <w:szCs w:val="24"/>
          <w:lang w:val="ru-RU"/>
        </w:rPr>
        <w:t>электротравматизма</w:t>
      </w:r>
      <w:proofErr w:type="spellEnd"/>
      <w:r w:rsidRPr="008835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Отражение требований электробезопасности в стандартах ССБТ.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79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384"/>
          <w:tab w:val="left" w:pos="6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Основные правила поведения, связанные с движением промышленного транспорта действие персонала при возникновении аварий, взрывов, пожаров.</w:t>
      </w:r>
      <w:bookmarkStart w:id="3" w:name="bookmark5"/>
    </w:p>
    <w:p w:rsidR="0017191B" w:rsidRPr="008835A7" w:rsidRDefault="0017191B" w:rsidP="0017191B">
      <w:pPr>
        <w:tabs>
          <w:tab w:val="left" w:pos="384"/>
          <w:tab w:val="left" w:pos="6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191B" w:rsidRPr="008835A7" w:rsidRDefault="0017191B" w:rsidP="0017191B">
      <w:pPr>
        <w:tabs>
          <w:tab w:val="left" w:pos="384"/>
          <w:tab w:val="left" w:pos="6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A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835A7"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proofErr w:type="spellEnd"/>
      <w:r w:rsidRPr="00883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b/>
          <w:sz w:val="24"/>
          <w:szCs w:val="24"/>
        </w:rPr>
        <w:t>санитария</w:t>
      </w:r>
      <w:bookmarkEnd w:id="3"/>
      <w:proofErr w:type="spellEnd"/>
    </w:p>
    <w:p w:rsidR="0017191B" w:rsidRPr="008835A7" w:rsidRDefault="0017191B" w:rsidP="0017191B">
      <w:pPr>
        <w:pStyle w:val="a3"/>
        <w:widowControl w:val="0"/>
        <w:numPr>
          <w:ilvl w:val="0"/>
          <w:numId w:val="1"/>
        </w:numPr>
        <w:tabs>
          <w:tab w:val="left" w:pos="620"/>
        </w:tabs>
        <w:spacing w:after="0" w:line="320" w:lineRule="exact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2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Основные санитарно-гигиенические факторы производственной среды.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Общие понятия о вредных производственных факторах.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Предельно допустимые значения вредных факторов.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и </w:t>
      </w:r>
      <w:r w:rsidRPr="008835A7">
        <w:rPr>
          <w:rStyle w:val="2"/>
          <w:rFonts w:eastAsiaTheme="majorEastAsia"/>
          <w:sz w:val="24"/>
          <w:szCs w:val="24"/>
        </w:rPr>
        <w:t>нормы</w:t>
      </w:r>
    </w:p>
    <w:p w:rsidR="0017191B" w:rsidRPr="008835A7" w:rsidRDefault="0017191B" w:rsidP="001719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по видам опасных и вредных производственных факторов.</w:t>
      </w:r>
    </w:p>
    <w:p w:rsidR="0017191B" w:rsidRPr="008835A7" w:rsidRDefault="0017191B" w:rsidP="001719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4.1.3.Организационные, технические, гигиенические и </w:t>
      </w:r>
      <w:proofErr w:type="spell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лечебно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softHyphen/>
        <w:t>профилактические</w:t>
      </w:r>
      <w:proofErr w:type="spell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мероприятия, обеспечивающие безопасность, сохранение здоровья и работоспособности в процессе труда.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79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Промышленная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вентиляция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Назначение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вентиляции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способы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вентиляции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Естественная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вентиляция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4"/>
        </w:tabs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Механическая вентиляция (приточная и вытяжная, </w:t>
      </w:r>
      <w:proofErr w:type="spell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общеобменная</w:t>
      </w:r>
      <w:proofErr w:type="spell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и местная).</w:t>
      </w:r>
    </w:p>
    <w:p w:rsidR="0017191B" w:rsidRPr="008835A7" w:rsidRDefault="0017191B" w:rsidP="0017191B">
      <w:pPr>
        <w:widowControl w:val="0"/>
        <w:numPr>
          <w:ilvl w:val="0"/>
          <w:numId w:val="2"/>
        </w:numPr>
        <w:tabs>
          <w:tab w:val="left" w:pos="79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эффективностью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вентиляции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79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Промышленное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освещение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Роль освещения в общей системе мероприятий по охране труда.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4"/>
        </w:tabs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Искусственное освещение: основные светотехнические величины, системы освещения, источники света, светильники общего и местного освещения.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Естественное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освещение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2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Защита от шума и вибрации.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Влияние шума и вибрации на организм.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Предельно допустимые уровни звукового давления и вибрации.</w:t>
      </w:r>
    </w:p>
    <w:p w:rsidR="0017191B" w:rsidRPr="008835A7" w:rsidRDefault="0017191B" w:rsidP="0017191B">
      <w:pPr>
        <w:widowControl w:val="0"/>
        <w:numPr>
          <w:ilvl w:val="2"/>
          <w:numId w:val="1"/>
        </w:numPr>
        <w:tabs>
          <w:tab w:val="left" w:pos="794"/>
        </w:tabs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Основные методы борьбы с шумом и вибрацией. Стандарты ССБТ на шум и вибрацию.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2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Защита от опасных и вредных излучений: магнитных, электромагнитных, ионизирующих и других в рабочей зоне.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2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Защита от химических, опасных и вредных производственных факторов.</w:t>
      </w:r>
    </w:p>
    <w:p w:rsidR="0017191B" w:rsidRPr="008835A7" w:rsidRDefault="0017191B" w:rsidP="0017191B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17191B" w:rsidRPr="008835A7" w:rsidRDefault="0017191B" w:rsidP="0017191B">
      <w:pPr>
        <w:pStyle w:val="30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320" w:lineRule="exact"/>
        <w:jc w:val="left"/>
        <w:rPr>
          <w:sz w:val="24"/>
          <w:szCs w:val="24"/>
        </w:rPr>
      </w:pPr>
      <w:r w:rsidRPr="008835A7">
        <w:rPr>
          <w:sz w:val="24"/>
          <w:szCs w:val="24"/>
        </w:rPr>
        <w:t xml:space="preserve">Средства коллективной и индивидуальной защиты работников. Требования к средствам защиты в стандартах ССБТ и ТУ </w:t>
      </w:r>
    </w:p>
    <w:p w:rsidR="0017191B" w:rsidRPr="008835A7" w:rsidRDefault="0017191B" w:rsidP="0017191B">
      <w:pPr>
        <w:pStyle w:val="30"/>
        <w:shd w:val="clear" w:color="auto" w:fill="auto"/>
        <w:tabs>
          <w:tab w:val="left" w:pos="620"/>
        </w:tabs>
        <w:spacing w:before="0" w:after="0" w:line="320" w:lineRule="exact"/>
        <w:jc w:val="left"/>
        <w:rPr>
          <w:sz w:val="24"/>
          <w:szCs w:val="24"/>
        </w:rPr>
      </w:pPr>
      <w:r w:rsidRPr="008835A7">
        <w:rPr>
          <w:rStyle w:val="31"/>
          <w:rFonts w:eastAsiaTheme="majorEastAsia"/>
          <w:sz w:val="24"/>
          <w:szCs w:val="24"/>
        </w:rPr>
        <w:t>Средства коллективной защиты: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2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Средства нормализации воздушной среды производственных помещений рабочих мест.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2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нормализации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освещения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2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Средства защиты от повышенного уровня ионизирующих, инфракрасных, ультрафиолетовых, электромагнитных и других видов излучения.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20"/>
        </w:tabs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Средства защиты от воздействия механических, химических и биологических факторов.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2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Средства защиты от падения с высоты.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620"/>
        </w:tabs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Другие средства защиты, применяемые для предотвращения или уменьшения воздействия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работающих опасных и вредных производственных факторов.</w:t>
      </w:r>
    </w:p>
    <w:p w:rsidR="0017191B" w:rsidRPr="008835A7" w:rsidRDefault="0017191B" w:rsidP="0017191B">
      <w:pPr>
        <w:tabs>
          <w:tab w:val="left" w:pos="62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7191B" w:rsidRPr="008835A7" w:rsidRDefault="0017191B" w:rsidP="0017191B">
      <w:pPr>
        <w:tabs>
          <w:tab w:val="left" w:pos="620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b/>
          <w:i/>
          <w:sz w:val="24"/>
          <w:szCs w:val="24"/>
        </w:rPr>
        <w:t>Средства</w:t>
      </w:r>
      <w:proofErr w:type="spellEnd"/>
      <w:r w:rsidRPr="008835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b/>
          <w:i/>
          <w:sz w:val="24"/>
          <w:szCs w:val="24"/>
        </w:rPr>
        <w:t>индивидуальной</w:t>
      </w:r>
      <w:proofErr w:type="spellEnd"/>
      <w:r w:rsidRPr="008835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b/>
          <w:i/>
          <w:sz w:val="24"/>
          <w:szCs w:val="24"/>
        </w:rPr>
        <w:t>защиты</w:t>
      </w:r>
      <w:proofErr w:type="spellEnd"/>
      <w:r w:rsidRPr="008835A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Спецодежда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рук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Средства защиты головы, глаз и лица.</w:t>
      </w:r>
    </w:p>
    <w:p w:rsidR="0017191B" w:rsidRPr="008835A7" w:rsidRDefault="0017191B" w:rsidP="0017191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A7">
        <w:rPr>
          <w:rFonts w:ascii="Times New Roman" w:hAnsi="Times New Roman" w:cs="Times New Roman"/>
          <w:sz w:val="24"/>
          <w:szCs w:val="24"/>
        </w:rPr>
        <w:t>5.11 .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дыхания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191B" w:rsidRPr="008835A7" w:rsidRDefault="0017191B" w:rsidP="0017191B">
      <w:pPr>
        <w:widowControl w:val="0"/>
        <w:numPr>
          <w:ilvl w:val="0"/>
          <w:numId w:val="3"/>
        </w:numPr>
        <w:tabs>
          <w:tab w:val="left" w:pos="56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Средства защиты от шума и вибрации.</w:t>
      </w:r>
    </w:p>
    <w:p w:rsidR="0017191B" w:rsidRPr="008835A7" w:rsidRDefault="0017191B" w:rsidP="0017191B">
      <w:pPr>
        <w:widowControl w:val="0"/>
        <w:numPr>
          <w:ilvl w:val="0"/>
          <w:numId w:val="3"/>
        </w:numPr>
        <w:tabs>
          <w:tab w:val="left" w:pos="567"/>
        </w:tabs>
        <w:spacing w:after="30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lastRenderedPageBreak/>
        <w:t>Предохранительные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приспособления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pStyle w:val="30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0" w:lineRule="exact"/>
        <w:jc w:val="both"/>
        <w:rPr>
          <w:sz w:val="24"/>
          <w:szCs w:val="24"/>
        </w:rPr>
      </w:pPr>
      <w:r w:rsidRPr="008835A7">
        <w:rPr>
          <w:sz w:val="24"/>
          <w:szCs w:val="24"/>
        </w:rPr>
        <w:t>Пожарная безопасность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82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Стандарты ССБТ, правила и инструкции по пожарной безопасности.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82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Основные причины пожаров и взрывов.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82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Общие меры по обеспечению пожарной безопасности.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82"/>
        </w:tabs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Первичные средства тушения пожаров и правила пользования </w:t>
      </w:r>
      <w:proofErr w:type="spell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огнегасительные</w:t>
      </w:r>
      <w:proofErr w:type="spell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вещества.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82"/>
        </w:tabs>
        <w:spacing w:after="300"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Действия обслуживающего персонала при возникновении пожара.</w:t>
      </w:r>
    </w:p>
    <w:p w:rsidR="0017191B" w:rsidRPr="008835A7" w:rsidRDefault="0017191B" w:rsidP="0017191B">
      <w:pPr>
        <w:pStyle w:val="30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0" w:lineRule="exact"/>
        <w:jc w:val="both"/>
        <w:rPr>
          <w:sz w:val="24"/>
          <w:szCs w:val="24"/>
        </w:rPr>
      </w:pPr>
      <w:r w:rsidRPr="008835A7">
        <w:rPr>
          <w:sz w:val="24"/>
          <w:szCs w:val="24"/>
        </w:rPr>
        <w:t>Первая помощь пострадавшему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78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поражении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электрическим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78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Механические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травмы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78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Термические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ожоги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78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Химические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ожоги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Отравления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газами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78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переохлаждении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обморожении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78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Травмы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глаз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78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Способы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остановки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артериального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кровотечения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widowControl w:val="0"/>
        <w:numPr>
          <w:ilvl w:val="1"/>
          <w:numId w:val="1"/>
        </w:numPr>
        <w:tabs>
          <w:tab w:val="left" w:pos="578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падении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высоты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17191B" w:rsidRPr="008835A7" w:rsidRDefault="0017191B" w:rsidP="0017191B">
      <w:pPr>
        <w:pStyle w:val="30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17191B" w:rsidRPr="008835A7" w:rsidRDefault="0017191B" w:rsidP="0017191B">
      <w:pPr>
        <w:pStyle w:val="30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</w:p>
    <w:p w:rsidR="0017191B" w:rsidRPr="008835A7" w:rsidRDefault="0017191B" w:rsidP="0017191B">
      <w:pPr>
        <w:pStyle w:val="30"/>
        <w:shd w:val="clear" w:color="auto" w:fill="auto"/>
        <w:spacing w:before="0" w:after="0" w:line="280" w:lineRule="exact"/>
        <w:jc w:val="both"/>
        <w:rPr>
          <w:b w:val="0"/>
          <w:sz w:val="24"/>
          <w:szCs w:val="24"/>
        </w:rPr>
      </w:pPr>
      <w:r w:rsidRPr="008835A7">
        <w:rPr>
          <w:b w:val="0"/>
          <w:sz w:val="24"/>
          <w:szCs w:val="24"/>
        </w:rPr>
        <w:t>Программу разработал</w:t>
      </w:r>
    </w:p>
    <w:p w:rsidR="0017191B" w:rsidRPr="008835A7" w:rsidRDefault="0017191B" w:rsidP="0017191B">
      <w:pPr>
        <w:pStyle w:val="30"/>
        <w:shd w:val="clear" w:color="auto" w:fill="auto"/>
        <w:spacing w:before="0" w:after="0" w:line="280" w:lineRule="exact"/>
        <w:jc w:val="both"/>
        <w:rPr>
          <w:b w:val="0"/>
          <w:sz w:val="24"/>
          <w:szCs w:val="24"/>
        </w:rPr>
      </w:pPr>
    </w:p>
    <w:p w:rsidR="0017191B" w:rsidRPr="00CF3A2D" w:rsidRDefault="0017191B" w:rsidP="0017191B">
      <w:pPr>
        <w:pStyle w:val="30"/>
        <w:shd w:val="clear" w:color="auto" w:fill="auto"/>
        <w:spacing w:before="0" w:after="0" w:line="280" w:lineRule="exact"/>
        <w:jc w:val="left"/>
        <w:rPr>
          <w:b w:val="0"/>
          <w:sz w:val="24"/>
          <w:szCs w:val="24"/>
        </w:rPr>
      </w:pPr>
      <w:proofErr w:type="gramStart"/>
      <w:r w:rsidRPr="008835A7">
        <w:rPr>
          <w:b w:val="0"/>
          <w:sz w:val="24"/>
          <w:szCs w:val="24"/>
        </w:rPr>
        <w:t>Ответственный</w:t>
      </w:r>
      <w:proofErr w:type="gramEnd"/>
      <w:r w:rsidRPr="008835A7">
        <w:rPr>
          <w:b w:val="0"/>
          <w:sz w:val="24"/>
          <w:szCs w:val="24"/>
        </w:rPr>
        <w:t xml:space="preserve"> за охране труда                                                                   Мысов Д.А.</w:t>
      </w:r>
      <w:r w:rsidRPr="005C3B03">
        <w:t xml:space="preserve">                                                      </w:t>
      </w:r>
      <w:r>
        <w:t xml:space="preserve">                                                   </w:t>
      </w:r>
    </w:p>
    <w:p w:rsidR="00DE66C5" w:rsidRPr="0017191B" w:rsidRDefault="0017191B">
      <w:pPr>
        <w:rPr>
          <w:lang w:val="ru-RU"/>
        </w:rPr>
      </w:pPr>
      <w:bookmarkStart w:id="4" w:name="_GoBack"/>
      <w:bookmarkEnd w:id="4"/>
    </w:p>
    <w:sectPr w:rsidR="00DE66C5" w:rsidRPr="0017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61A"/>
    <w:multiLevelType w:val="multilevel"/>
    <w:tmpl w:val="A372FF90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51A46"/>
    <w:multiLevelType w:val="multilevel"/>
    <w:tmpl w:val="88164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933DB7"/>
    <w:multiLevelType w:val="multilevel"/>
    <w:tmpl w:val="86AE3818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08"/>
    <w:rsid w:val="000377DE"/>
    <w:rsid w:val="0017191B"/>
    <w:rsid w:val="00707569"/>
    <w:rsid w:val="00E2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1B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1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71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7191B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3">
    <w:name w:val="Основной текст (3)_"/>
    <w:basedOn w:val="a0"/>
    <w:link w:val="30"/>
    <w:rsid w:val="001719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17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191B"/>
    <w:rPr>
      <w:rFonts w:ascii="Tahoma" w:eastAsia="Tahoma" w:hAnsi="Tahoma" w:cs="Tahoma"/>
      <w:b/>
      <w:bCs/>
      <w:sz w:val="8"/>
      <w:szCs w:val="8"/>
      <w:shd w:val="clear" w:color="auto" w:fill="FFFFFF"/>
    </w:rPr>
  </w:style>
  <w:style w:type="character" w:customStyle="1" w:styleId="31">
    <w:name w:val="Основной текст (3) + Курсив"/>
    <w:basedOn w:val="3"/>
    <w:rsid w:val="001719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191B"/>
    <w:pPr>
      <w:widowControl w:val="0"/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customStyle="1" w:styleId="40">
    <w:name w:val="Основной текст (4)"/>
    <w:basedOn w:val="a"/>
    <w:link w:val="4"/>
    <w:rsid w:val="0017191B"/>
    <w:pPr>
      <w:widowControl w:val="0"/>
      <w:shd w:val="clear" w:color="auto" w:fill="FFFFFF"/>
      <w:spacing w:after="0" w:line="320" w:lineRule="exact"/>
      <w:jc w:val="right"/>
    </w:pPr>
    <w:rPr>
      <w:rFonts w:ascii="Tahoma" w:eastAsia="Tahoma" w:hAnsi="Tahoma" w:cs="Tahoma"/>
      <w:b/>
      <w:bCs/>
      <w:sz w:val="8"/>
      <w:szCs w:val="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1B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1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71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7191B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3">
    <w:name w:val="Основной текст (3)_"/>
    <w:basedOn w:val="a0"/>
    <w:link w:val="30"/>
    <w:rsid w:val="001719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17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191B"/>
    <w:rPr>
      <w:rFonts w:ascii="Tahoma" w:eastAsia="Tahoma" w:hAnsi="Tahoma" w:cs="Tahoma"/>
      <w:b/>
      <w:bCs/>
      <w:sz w:val="8"/>
      <w:szCs w:val="8"/>
      <w:shd w:val="clear" w:color="auto" w:fill="FFFFFF"/>
    </w:rPr>
  </w:style>
  <w:style w:type="character" w:customStyle="1" w:styleId="31">
    <w:name w:val="Основной текст (3) + Курсив"/>
    <w:basedOn w:val="3"/>
    <w:rsid w:val="0017191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191B"/>
    <w:pPr>
      <w:widowControl w:val="0"/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customStyle="1" w:styleId="40">
    <w:name w:val="Основной текст (4)"/>
    <w:basedOn w:val="a"/>
    <w:link w:val="4"/>
    <w:rsid w:val="0017191B"/>
    <w:pPr>
      <w:widowControl w:val="0"/>
      <w:shd w:val="clear" w:color="auto" w:fill="FFFFFF"/>
      <w:spacing w:after="0" w:line="320" w:lineRule="exact"/>
      <w:jc w:val="right"/>
    </w:pPr>
    <w:rPr>
      <w:rFonts w:ascii="Tahoma" w:eastAsia="Tahoma" w:hAnsi="Tahoma" w:cs="Tahoma"/>
      <w:b/>
      <w:bCs/>
      <w:sz w:val="8"/>
      <w:szCs w:val="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3757</Characters>
  <Application>Microsoft Office Word</Application>
  <DocSecurity>0</DocSecurity>
  <Lines>31</Lines>
  <Paragraphs>8</Paragraphs>
  <ScaleCrop>false</ScaleCrop>
  <Company>diakov.net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2017-06-07T21:55:00Z</dcterms:created>
  <dcterms:modified xsi:type="dcterms:W3CDTF">2017-06-07T21:56:00Z</dcterms:modified>
</cp:coreProperties>
</file>